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 w:ascii="黑体" w:hAnsi="黑体" w:eastAsia="黑体" w:cs="Times New Roman"/>
          <w:b/>
          <w:bCs/>
          <w:sz w:val="48"/>
          <w:szCs w:val="48"/>
        </w:rPr>
      </w:pPr>
      <w:r>
        <w:rPr>
          <w:rFonts w:hint="eastAsia" w:ascii="黑体" w:hAnsi="黑体" w:eastAsia="黑体" w:cs="Times New Roman"/>
          <w:b/>
          <w:bCs/>
          <w:sz w:val="48"/>
          <w:szCs w:val="48"/>
        </w:rPr>
        <w:t>三亚热带农业博士后合作导师</w:t>
      </w:r>
    </w:p>
    <w:p>
      <w:pPr>
        <w:spacing w:line="720" w:lineRule="auto"/>
        <w:jc w:val="center"/>
        <w:rPr>
          <w:rFonts w:hint="default" w:ascii="黑体" w:hAnsi="黑体" w:eastAsia="黑体" w:cs="Times New Roman"/>
          <w:b/>
          <w:bCs/>
          <w:sz w:val="48"/>
          <w:szCs w:val="48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48"/>
          <w:szCs w:val="48"/>
          <w:lang w:val="en-US" w:eastAsia="zh-CN"/>
        </w:rPr>
        <w:t>部分推荐名单</w:t>
      </w:r>
    </w:p>
    <w:tbl>
      <w:tblPr>
        <w:tblStyle w:val="4"/>
        <w:tblW w:w="5609" w:type="pct"/>
        <w:tblInd w:w="-521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992"/>
        <w:gridCol w:w="3543"/>
        <w:gridCol w:w="38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26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姓名</w:t>
            </w:r>
          </w:p>
        </w:tc>
        <w:tc>
          <w:tcPr>
            <w:tcW w:w="518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职称</w:t>
            </w:r>
          </w:p>
        </w:tc>
        <w:tc>
          <w:tcPr>
            <w:tcW w:w="1853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所在院系</w:t>
            </w:r>
          </w:p>
        </w:tc>
        <w:tc>
          <w:tcPr>
            <w:tcW w:w="2002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主要研究方向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金危危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农学院作物基因组与生物信息学系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玉米种质与基因组学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赖锦盛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农学院作物基因组与生物信息学系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玉米基因组学和分子育种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孙传清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农学院植物遗传育种与种子科学系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水稻分子育种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李自超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农学院植物遗传育种与种子科学系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稻种资源和基因组学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孙连军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农学院植物遗传育种与种子科学系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大豆种子生物学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田丰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农学院作物基因组与生物信息学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玉米重要驯化、农艺和适应性状的分子遗传基础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朱作峰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农学院植物遗传育种与种子科学系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水稻功能基因组与分子育种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谭禄宾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农学院植物遗传育种与种子科学系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野生稻有利等位基因的发掘与利用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韩振海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园艺学院果树学系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果树生理与分子生物学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李天红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园艺学院果树学系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果树生理与分子生物学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张小兰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园艺学院蔬菜学系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蔬菜发育生物学与品质调控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沈火林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园艺学院蔬菜学系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蔬菜遗传改良与生物技术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任华中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园艺学院蔬菜学系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蔬菜逆境生理与分子机制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高俊平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园艺学院观赏园艺与园林系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植物采后生理与品质调控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张常青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园艺学院观赏园艺系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观赏植物栽培和品质调控生理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马男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园艺学院观赏园艺与园林系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植物发育生理与高效栽培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彭友良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植保学院植物病理系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病原真菌致病性的功能基因组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石旺鹏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植保学院昆虫系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昆虫行为与害虫生物防治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吴学宏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植保学院植病系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西瓜和甜瓜病原真菌鉴定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刘俊峰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植保学院植病系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植物抗病基因改良和绿色农药设计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刘俊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植保学院植病系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植物天然免疫与遗传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范在丰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植保学院植病系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植物病毒侵染与致病的分子机制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李虎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植物保护学院昆虫学系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昆虫系统发育基因组学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沈杰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植保学院植物生物安全系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RNA和纳米农药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刘俊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植物保护学院植物病理系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植物与微生物分子互作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楼慧强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生物学院微生物学与免疫学系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酵母生长、分裂和繁殖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吴森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生物学院生物化学与分子生物学系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动物遗传工程及干细胞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秦峰</w:t>
            </w:r>
          </w:p>
        </w:tc>
        <w:tc>
          <w:tcPr>
            <w:tcW w:w="518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生物学院植物科学系</w:t>
            </w:r>
          </w:p>
        </w:tc>
        <w:tc>
          <w:tcPr>
            <w:tcW w:w="2002" w:type="pct"/>
            <w:tcBorders>
              <w:left w:val="single" w:color="auto" w:sz="4" w:space="0"/>
            </w:tcBorders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玉米抗旱性形成的遗传机制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王喜庆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生物学院植物科学系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表型组技术、分子标记技术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蒋才富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生物学院植物科学系</w:t>
            </w:r>
          </w:p>
        </w:tc>
        <w:tc>
          <w:tcPr>
            <w:tcW w:w="2002" w:type="pct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玉米抗盐分子机制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张华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853" w:type="pct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生物学院动物学与动物生理学系</w:t>
            </w:r>
          </w:p>
        </w:tc>
        <w:tc>
          <w:tcPr>
            <w:tcW w:w="2002" w:type="pct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生殖生物学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崔振岭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资源与环境学院 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养分管理与施肥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林杉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资源与环境学院植物营养系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设施瓜菜水肥高效利用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王冲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资源与环境学院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土壤生态学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方美英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动科学院动物遗传育种系 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畜禽健康养殖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吴中红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动科学院智能养殖与环境科学系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畜禽环境工程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马秋刚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动科学院动物营养与饲料科学系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家禽营养调控与饲料安全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26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张微</w:t>
            </w:r>
          </w:p>
        </w:tc>
        <w:tc>
          <w:tcPr>
            <w:tcW w:w="518" w:type="pct"/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动科学院动物营养与饲料科学系</w:t>
            </w:r>
          </w:p>
        </w:tc>
        <w:tc>
          <w:tcPr>
            <w:tcW w:w="2002" w:type="pct"/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反刍动物营养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沈建忠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default"/>
                <w:lang w:val="en-US" w:eastAsia="zh-CN"/>
              </w:rPr>
            </w:pPr>
            <w:bookmarkStart w:id="0" w:name="OLE_LINK1"/>
            <w:r>
              <w:rPr>
                <w:rFonts w:hint="eastAsia"/>
                <w:lang w:val="en-US" w:eastAsia="zh-CN"/>
              </w:rPr>
              <w:t>动物医学院</w:t>
            </w:r>
            <w:bookmarkEnd w:id="0"/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细菌耐药性/新型抗菌药物开发及评价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吴聪明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兽医药理学与毒理学/动物性食品卫生学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王战辉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动物性食品安全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江海洋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动物性食品安全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汪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洋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细菌耐药性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沈张奇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细菌耐药性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王少林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耐药性检测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夏  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动物性食品安全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郝智慧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中兽药学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朱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奎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耐药病原菌控制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曹兴元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新型抗菌药物开发及评价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郭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鑫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畜禽疫病诊断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张国中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动物传染病诊断与防治技术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韩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军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重大动物疫病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蒲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娟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人兽共患病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孙怡朋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动物医学院</w:t>
            </w:r>
          </w:p>
        </w:tc>
        <w:tc>
          <w:tcPr>
            <w:tcW w:w="2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31" w:beforeLines="10" w:line="2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人兽共患病</w:t>
            </w:r>
          </w:p>
        </w:tc>
      </w:tr>
    </w:tbl>
    <w:p/>
    <w:p/>
    <w:p>
      <w:pP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</w:t>
      </w:r>
      <w:r>
        <w:rPr>
          <w:rFonts w:hint="eastAsia"/>
          <w:sz w:val="28"/>
          <w:szCs w:val="28"/>
          <w:lang w:val="en-US" w:eastAsia="zh-CN"/>
        </w:rPr>
        <w:t>三亚热带农业博士后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</w:rPr>
        <w:t>合作导师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>需为中国农业大学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</w:rPr>
        <w:t>农学院/生物学院/园艺学院/植保学院/资环学院/动科学院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>/动医学院教授，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</w:rPr>
        <w:t>须具备博士生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>指导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</w:rPr>
        <w:t>资格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eastAsia="zh-CN"/>
        </w:rPr>
        <w:t>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博士后申请人可到中国农业大学官网（http://www.cau.edu.cn/）查询了解：中国农业大学主页→学院部门</w:t>
      </w:r>
      <w:bookmarkStart w:id="1" w:name="_GoBack"/>
      <w:bookmarkEnd w:id="1"/>
      <w:r>
        <w:rPr>
          <w:rFonts w:hint="eastAsia"/>
          <w:sz w:val="28"/>
          <w:szCs w:val="28"/>
          <w:lang w:val="en-US" w:eastAsia="zh-CN"/>
        </w:rPr>
        <w:t>→选择相应学院→师资队伍。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59"/>
    <w:rsid w:val="00013112"/>
    <w:rsid w:val="000159B3"/>
    <w:rsid w:val="000E663E"/>
    <w:rsid w:val="001A2DF8"/>
    <w:rsid w:val="003E171C"/>
    <w:rsid w:val="006D7936"/>
    <w:rsid w:val="007205AE"/>
    <w:rsid w:val="009B2E59"/>
    <w:rsid w:val="00F74500"/>
    <w:rsid w:val="0A137563"/>
    <w:rsid w:val="0D97475E"/>
    <w:rsid w:val="2BCA6741"/>
    <w:rsid w:val="76B80016"/>
    <w:rsid w:val="77DD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1414</Words>
  <Characters>1437</Characters>
  <Lines>6</Lines>
  <Paragraphs>1</Paragraphs>
  <TotalTime>6</TotalTime>
  <ScaleCrop>false</ScaleCrop>
  <LinksUpToDate>false</LinksUpToDate>
  <CharactersWithSpaces>1456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2021-06-28T07:55:00Z</dcterms:created>
  <dc:creator>蒋娟</dc:creator>
  <cp:lastModifiedBy>JJ</cp:lastModifiedBy>
  <dcterms:modified xsi:type="dcterms:W3CDTF">2022-04-18T07:36:19Z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6AB2B6D6576146B49DE687DEF6D161BD</vt:lpwstr>
  </property>
</Properties>
</file>